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2700"/>
        <w:gridCol w:w="1860"/>
        <w:gridCol w:w="1840"/>
        <w:gridCol w:w="2920"/>
      </w:tblGrid>
      <w:tr w:rsidR="00CE4A74" w:rsidTr="00CE4A74">
        <w:tblPrEx>
          <w:tblCellMar>
            <w:top w:w="0" w:type="dxa"/>
            <w:left w:w="0" w:type="dxa"/>
            <w:bottom w:w="0" w:type="dxa"/>
            <w:right w:w="0" w:type="dxa"/>
          </w:tblCellMar>
        </w:tblPrEx>
        <w:tc>
          <w:tcPr>
            <w:tcW w:w="9320" w:type="dxa"/>
            <w:gridSpan w:val="4"/>
            <w:tcBorders>
              <w:top w:val="nil"/>
              <w:left w:val="nil"/>
              <w:bottom w:val="nil"/>
              <w:right w:val="nil"/>
            </w:tcBorders>
            <w:tcMar>
              <w:top w:w="20" w:type="nil"/>
              <w:left w:w="20" w:type="nil"/>
              <w:bottom w:w="20" w:type="nil"/>
              <w:right w:w="20" w:type="nil"/>
            </w:tcMar>
            <w:vAlign w:val="center"/>
          </w:tcPr>
          <w:p w:rsidR="00CE4A74" w:rsidRDefault="00CE4A74" w:rsidP="00CE4A74">
            <w:pPr>
              <w:widowControl w:val="0"/>
              <w:autoSpaceDE w:val="0"/>
              <w:autoSpaceDN w:val="0"/>
              <w:adjustRightInd w:val="0"/>
              <w:jc w:val="center"/>
              <w:rPr>
                <w:rFonts w:ascii="Arial" w:hAnsi="Arial" w:cs="Arial"/>
                <w:sz w:val="36"/>
                <w:szCs w:val="36"/>
              </w:rPr>
            </w:pPr>
            <w:r>
              <w:rPr>
                <w:rFonts w:ascii="Arial" w:hAnsi="Arial" w:cs="Arial"/>
                <w:sz w:val="36"/>
                <w:szCs w:val="36"/>
              </w:rPr>
              <w:t xml:space="preserve">Your Type is </w:t>
            </w:r>
          </w:p>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b/>
                <w:bCs/>
                <w:color w:val="AE278D"/>
                <w:sz w:val="48"/>
                <w:szCs w:val="48"/>
              </w:rPr>
              <w:t>ENFP</w:t>
            </w:r>
          </w:p>
        </w:tc>
      </w:tr>
      <w:tr w:rsidR="00CE4A74" w:rsidTr="00CE4A74">
        <w:tblPrEx>
          <w:tblCellMar>
            <w:top w:w="0" w:type="dxa"/>
            <w:left w:w="0" w:type="dxa"/>
            <w:bottom w:w="0" w:type="dxa"/>
            <w:right w:w="0" w:type="dxa"/>
          </w:tblCellMar>
        </w:tblPrEx>
        <w:tc>
          <w:tcPr>
            <w:tcW w:w="2700" w:type="dxa"/>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color w:val="AE278D"/>
                <w:sz w:val="32"/>
                <w:szCs w:val="32"/>
              </w:rPr>
              <w:t>Extraverted</w:t>
            </w:r>
          </w:p>
        </w:tc>
        <w:tc>
          <w:tcPr>
            <w:tcW w:w="1860" w:type="dxa"/>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color w:val="AE278D"/>
                <w:sz w:val="32"/>
                <w:szCs w:val="32"/>
              </w:rPr>
              <w:t>Intuitive</w:t>
            </w:r>
          </w:p>
        </w:tc>
        <w:tc>
          <w:tcPr>
            <w:tcW w:w="1840" w:type="dxa"/>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color w:val="AE278D"/>
                <w:sz w:val="32"/>
                <w:szCs w:val="32"/>
              </w:rPr>
              <w:t>Feeling</w:t>
            </w:r>
          </w:p>
        </w:tc>
        <w:tc>
          <w:tcPr>
            <w:tcW w:w="2920" w:type="dxa"/>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color w:val="AE278D"/>
                <w:sz w:val="32"/>
                <w:szCs w:val="32"/>
              </w:rPr>
              <w:t>Perceiving</w:t>
            </w:r>
          </w:p>
        </w:tc>
      </w:tr>
      <w:tr w:rsidR="00CE4A74" w:rsidTr="00CE4A74">
        <w:tblPrEx>
          <w:tblBorders>
            <w:top w:val="none" w:sz="0" w:space="0" w:color="auto"/>
          </w:tblBorders>
          <w:tblCellMar>
            <w:top w:w="0" w:type="dxa"/>
            <w:left w:w="0" w:type="dxa"/>
            <w:bottom w:w="0" w:type="dxa"/>
            <w:right w:w="0" w:type="dxa"/>
          </w:tblCellMar>
        </w:tblPrEx>
        <w:tc>
          <w:tcPr>
            <w:tcW w:w="9320" w:type="dxa"/>
            <w:gridSpan w:val="4"/>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sz w:val="32"/>
                <w:szCs w:val="32"/>
              </w:rPr>
              <w:t>Strength of the preferences %</w:t>
            </w:r>
          </w:p>
        </w:tc>
      </w:tr>
      <w:tr w:rsidR="00CE4A74" w:rsidTr="00CE4A74">
        <w:tblPrEx>
          <w:tblCellMar>
            <w:top w:w="0" w:type="dxa"/>
            <w:left w:w="0" w:type="dxa"/>
            <w:bottom w:w="0" w:type="dxa"/>
            <w:right w:w="0" w:type="dxa"/>
          </w:tblCellMar>
        </w:tblPrEx>
        <w:tc>
          <w:tcPr>
            <w:tcW w:w="2700" w:type="dxa"/>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color w:val="AE278D"/>
                <w:sz w:val="32"/>
                <w:szCs w:val="32"/>
              </w:rPr>
              <w:t>67</w:t>
            </w:r>
          </w:p>
        </w:tc>
        <w:tc>
          <w:tcPr>
            <w:tcW w:w="1860" w:type="dxa"/>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color w:val="AE278D"/>
                <w:sz w:val="32"/>
                <w:szCs w:val="32"/>
              </w:rPr>
              <w:t>50</w:t>
            </w:r>
          </w:p>
        </w:tc>
        <w:tc>
          <w:tcPr>
            <w:tcW w:w="1840" w:type="dxa"/>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color w:val="AE278D"/>
                <w:sz w:val="32"/>
                <w:szCs w:val="32"/>
              </w:rPr>
              <w:t>75</w:t>
            </w:r>
          </w:p>
        </w:tc>
        <w:tc>
          <w:tcPr>
            <w:tcW w:w="2920" w:type="dxa"/>
            <w:tcBorders>
              <w:top w:val="nil"/>
              <w:left w:val="nil"/>
              <w:bottom w:val="nil"/>
              <w:right w:val="nil"/>
            </w:tcBorders>
            <w:tcMar>
              <w:top w:w="60" w:type="nil"/>
              <w:left w:w="60" w:type="nil"/>
              <w:bottom w:w="60" w:type="nil"/>
              <w:right w:w="60" w:type="nil"/>
            </w:tcMar>
            <w:vAlign w:val="center"/>
          </w:tcPr>
          <w:p w:rsidR="00CE4A74" w:rsidRDefault="00CE4A74" w:rsidP="00CE4A74">
            <w:pPr>
              <w:widowControl w:val="0"/>
              <w:autoSpaceDE w:val="0"/>
              <w:autoSpaceDN w:val="0"/>
              <w:adjustRightInd w:val="0"/>
              <w:jc w:val="center"/>
              <w:rPr>
                <w:rFonts w:ascii="Arial" w:hAnsi="Arial" w:cs="Arial"/>
                <w:sz w:val="32"/>
                <w:szCs w:val="32"/>
              </w:rPr>
            </w:pPr>
            <w:r>
              <w:rPr>
                <w:rFonts w:ascii="Arial" w:hAnsi="Arial" w:cs="Arial"/>
                <w:color w:val="AE278D"/>
                <w:sz w:val="32"/>
                <w:szCs w:val="32"/>
              </w:rPr>
              <w:t>11</w:t>
            </w:r>
          </w:p>
        </w:tc>
      </w:tr>
    </w:tbl>
    <w:p w:rsidR="00CE4A74" w:rsidRDefault="00CE4A74" w:rsidP="00CE4A74">
      <w:pPr>
        <w:widowControl w:val="0"/>
        <w:autoSpaceDE w:val="0"/>
        <w:autoSpaceDN w:val="0"/>
        <w:adjustRightInd w:val="0"/>
        <w:rPr>
          <w:rFonts w:ascii="Arial" w:hAnsi="Arial" w:cs="Arial"/>
          <w:sz w:val="32"/>
          <w:szCs w:val="32"/>
        </w:rPr>
      </w:pPr>
    </w:p>
    <w:p w:rsidR="00CE4A74" w:rsidRDefault="00CE4A74" w:rsidP="00CE4A74">
      <w:pPr>
        <w:widowControl w:val="0"/>
        <w:autoSpaceDE w:val="0"/>
        <w:autoSpaceDN w:val="0"/>
        <w:adjustRightInd w:val="0"/>
        <w:rPr>
          <w:rFonts w:ascii="Arial" w:hAnsi="Arial" w:cs="Arial"/>
          <w:sz w:val="32"/>
          <w:szCs w:val="32"/>
        </w:rPr>
      </w:pPr>
      <w:hyperlink r:id="rId6" w:history="1">
        <w:r>
          <w:rPr>
            <w:rFonts w:ascii="Arial" w:hAnsi="Arial" w:cs="Arial"/>
            <w:color w:val="AE278D"/>
            <w:sz w:val="36"/>
            <w:szCs w:val="36"/>
          </w:rPr>
          <w:t xml:space="preserve">ENFP </w:t>
        </w:r>
        <w:r>
          <w:rPr>
            <w:rFonts w:ascii="Arial" w:hAnsi="Arial" w:cs="Arial"/>
            <w:color w:val="0021E0"/>
            <w:sz w:val="32"/>
            <w:szCs w:val="32"/>
            <w:u w:val="single" w:color="0021E0"/>
          </w:rPr>
          <w:t xml:space="preserve">type description by </w:t>
        </w:r>
        <w:proofErr w:type="spellStart"/>
        <w:r>
          <w:rPr>
            <w:rFonts w:ascii="Arial" w:hAnsi="Arial" w:cs="Arial"/>
            <w:color w:val="0021E0"/>
            <w:sz w:val="32"/>
            <w:szCs w:val="32"/>
            <w:u w:val="single" w:color="0021E0"/>
          </w:rPr>
          <w:t>D.Keirsey</w:t>
        </w:r>
        <w:proofErr w:type="spellEnd"/>
      </w:hyperlink>
    </w:p>
    <w:p w:rsidR="00CE4A74" w:rsidRDefault="00CE4A74" w:rsidP="00CE4A74">
      <w:pPr>
        <w:widowControl w:val="0"/>
        <w:autoSpaceDE w:val="0"/>
        <w:autoSpaceDN w:val="0"/>
        <w:adjustRightInd w:val="0"/>
        <w:rPr>
          <w:rFonts w:ascii="Arial" w:hAnsi="Arial" w:cs="Arial"/>
          <w:sz w:val="32"/>
          <w:szCs w:val="32"/>
        </w:rPr>
      </w:pPr>
      <w:hyperlink r:id="rId7" w:history="1">
        <w:r>
          <w:rPr>
            <w:rFonts w:ascii="Arial" w:hAnsi="Arial" w:cs="Arial"/>
            <w:color w:val="AE278D"/>
            <w:sz w:val="36"/>
            <w:szCs w:val="36"/>
          </w:rPr>
          <w:t xml:space="preserve">ENFP </w:t>
        </w:r>
        <w:r>
          <w:rPr>
            <w:rFonts w:ascii="Arial" w:hAnsi="Arial" w:cs="Arial"/>
            <w:color w:val="0021E0"/>
            <w:sz w:val="32"/>
            <w:szCs w:val="32"/>
            <w:u w:val="single" w:color="0021E0"/>
          </w:rPr>
          <w:t xml:space="preserve">Identify Your Career with Jung Career Indicator™ </w:t>
        </w:r>
      </w:hyperlink>
      <w:proofErr w:type="gramStart"/>
      <w:r>
        <w:rPr>
          <w:rFonts w:ascii="Arial" w:hAnsi="Arial" w:cs="Arial"/>
          <w:sz w:val="32"/>
          <w:szCs w:val="32"/>
        </w:rPr>
        <w:t xml:space="preserve">  </w:t>
      </w:r>
      <w:proofErr w:type="gramEnd"/>
      <w:r>
        <w:rPr>
          <w:rFonts w:ascii="Arial" w:hAnsi="Arial" w:cs="Arial"/>
          <w:noProof/>
          <w:color w:val="0021E0"/>
          <w:sz w:val="32"/>
          <w:szCs w:val="32"/>
        </w:rPr>
        <w:drawing>
          <wp:inline distT="0" distB="0" distL="0" distR="0" wp14:anchorId="7B4745F0" wp14:editId="7853108E">
            <wp:extent cx="533400" cy="317500"/>
            <wp:effectExtent l="0" t="0" r="0" b="12700"/>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317500"/>
                    </a:xfrm>
                    <a:prstGeom prst="rect">
                      <a:avLst/>
                    </a:prstGeom>
                    <a:noFill/>
                    <a:ln>
                      <a:noFill/>
                    </a:ln>
                  </pic:spPr>
                </pic:pic>
              </a:graphicData>
            </a:graphic>
          </wp:inline>
        </w:drawing>
      </w:r>
      <w:r>
        <w:rPr>
          <w:rFonts w:ascii="Arial" w:hAnsi="Arial" w:cs="Arial"/>
          <w:sz w:val="32"/>
          <w:szCs w:val="32"/>
        </w:rPr>
        <w:t xml:space="preserve">  </w:t>
      </w:r>
    </w:p>
    <w:p w:rsidR="00CE4A74" w:rsidRDefault="00CE4A74" w:rsidP="00CE4A74">
      <w:pPr>
        <w:widowControl w:val="0"/>
        <w:autoSpaceDE w:val="0"/>
        <w:autoSpaceDN w:val="0"/>
        <w:adjustRightInd w:val="0"/>
        <w:rPr>
          <w:rFonts w:ascii="Arial" w:hAnsi="Arial" w:cs="Arial"/>
          <w:sz w:val="32"/>
          <w:szCs w:val="32"/>
        </w:rPr>
      </w:pPr>
      <w:hyperlink r:id="rId9" w:history="1">
        <w:r>
          <w:rPr>
            <w:rFonts w:ascii="Arial" w:hAnsi="Arial" w:cs="Arial"/>
            <w:color w:val="AE278D"/>
            <w:sz w:val="36"/>
            <w:szCs w:val="36"/>
          </w:rPr>
          <w:t xml:space="preserve">ENFP </w:t>
        </w:r>
        <w:r>
          <w:rPr>
            <w:rFonts w:ascii="Arial" w:hAnsi="Arial" w:cs="Arial"/>
            <w:color w:val="0021E0"/>
            <w:sz w:val="32"/>
            <w:szCs w:val="32"/>
            <w:u w:val="single" w:color="0021E0"/>
          </w:rPr>
          <w:t xml:space="preserve">Famous Personalities </w:t>
        </w:r>
      </w:hyperlink>
    </w:p>
    <w:p w:rsidR="00CE4A74" w:rsidRDefault="00CE4A74" w:rsidP="00CE4A74">
      <w:pPr>
        <w:widowControl w:val="0"/>
        <w:autoSpaceDE w:val="0"/>
        <w:autoSpaceDN w:val="0"/>
        <w:adjustRightInd w:val="0"/>
        <w:rPr>
          <w:rFonts w:ascii="Arial" w:hAnsi="Arial" w:cs="Arial"/>
          <w:sz w:val="32"/>
          <w:szCs w:val="32"/>
        </w:rPr>
      </w:pPr>
      <w:hyperlink r:id="rId10" w:history="1">
        <w:r>
          <w:rPr>
            <w:rFonts w:ascii="Arial" w:hAnsi="Arial" w:cs="Arial"/>
            <w:color w:val="AE278D"/>
            <w:sz w:val="36"/>
            <w:szCs w:val="36"/>
          </w:rPr>
          <w:t xml:space="preserve">ENFP </w:t>
        </w:r>
        <w:r>
          <w:rPr>
            <w:rFonts w:ascii="Arial" w:hAnsi="Arial" w:cs="Arial"/>
            <w:color w:val="0021E0"/>
            <w:sz w:val="32"/>
            <w:szCs w:val="32"/>
            <w:u w:val="single" w:color="0021E0"/>
          </w:rPr>
          <w:t xml:space="preserve">type description by J. Butt and M.M. </w:t>
        </w:r>
        <w:proofErr w:type="spellStart"/>
        <w:r>
          <w:rPr>
            <w:rFonts w:ascii="Arial" w:hAnsi="Arial" w:cs="Arial"/>
            <w:color w:val="0021E0"/>
            <w:sz w:val="32"/>
            <w:szCs w:val="32"/>
            <w:u w:val="single" w:color="0021E0"/>
          </w:rPr>
          <w:t>Heiss</w:t>
        </w:r>
        <w:proofErr w:type="spellEnd"/>
      </w:hyperlink>
    </w:p>
    <w:p w:rsidR="00CE4A74" w:rsidRDefault="00CE4A74" w:rsidP="00CE4A74">
      <w:pPr>
        <w:widowControl w:val="0"/>
        <w:autoSpaceDE w:val="0"/>
        <w:autoSpaceDN w:val="0"/>
        <w:adjustRightInd w:val="0"/>
        <w:rPr>
          <w:rFonts w:ascii="Arial" w:hAnsi="Arial" w:cs="Arial"/>
          <w:sz w:val="32"/>
          <w:szCs w:val="32"/>
        </w:rPr>
      </w:pPr>
    </w:p>
    <w:p w:rsidR="00CE4A74" w:rsidRDefault="00CE4A74" w:rsidP="00CE4A74">
      <w:pPr>
        <w:widowControl w:val="0"/>
        <w:autoSpaceDE w:val="0"/>
        <w:autoSpaceDN w:val="0"/>
        <w:adjustRightInd w:val="0"/>
        <w:rPr>
          <w:rFonts w:ascii="Arial" w:hAnsi="Arial" w:cs="Arial"/>
          <w:sz w:val="32"/>
          <w:szCs w:val="32"/>
        </w:rPr>
      </w:pPr>
    </w:p>
    <w:p w:rsidR="00CE4A74" w:rsidRDefault="00CE4A74" w:rsidP="00CE4A74">
      <w:pPr>
        <w:widowControl w:val="0"/>
        <w:autoSpaceDE w:val="0"/>
        <w:autoSpaceDN w:val="0"/>
        <w:adjustRightInd w:val="0"/>
        <w:rPr>
          <w:rFonts w:ascii="Arial" w:hAnsi="Arial" w:cs="Arial"/>
          <w:sz w:val="32"/>
          <w:szCs w:val="32"/>
        </w:rPr>
      </w:pPr>
    </w:p>
    <w:p w:rsidR="00CE4A74" w:rsidRDefault="00CE4A74" w:rsidP="00CE4A74">
      <w:pPr>
        <w:widowControl w:val="0"/>
        <w:autoSpaceDE w:val="0"/>
        <w:autoSpaceDN w:val="0"/>
        <w:adjustRightInd w:val="0"/>
        <w:rPr>
          <w:rFonts w:ascii="Arial" w:hAnsi="Arial" w:cs="Arial"/>
          <w:sz w:val="32"/>
          <w:szCs w:val="32"/>
        </w:rPr>
      </w:pPr>
      <w:r>
        <w:rPr>
          <w:rFonts w:ascii="Arial" w:hAnsi="Arial" w:cs="Arial"/>
          <w:sz w:val="36"/>
          <w:szCs w:val="36"/>
        </w:rPr>
        <w:t>Qualitative analysis of your type formula</w:t>
      </w:r>
    </w:p>
    <w:p w:rsidR="00CE4A74" w:rsidRDefault="00CE4A74" w:rsidP="00CE4A74">
      <w:pPr>
        <w:widowControl w:val="0"/>
        <w:autoSpaceDE w:val="0"/>
        <w:autoSpaceDN w:val="0"/>
        <w:adjustRightInd w:val="0"/>
        <w:rPr>
          <w:rFonts w:ascii="Arial" w:hAnsi="Arial" w:cs="Arial"/>
          <w:sz w:val="32"/>
          <w:szCs w:val="32"/>
        </w:rPr>
      </w:pPr>
    </w:p>
    <w:p w:rsidR="00CE4A74" w:rsidRDefault="00CE4A74" w:rsidP="00CE4A74">
      <w:pPr>
        <w:widowControl w:val="0"/>
        <w:autoSpaceDE w:val="0"/>
        <w:autoSpaceDN w:val="0"/>
        <w:adjustRightInd w:val="0"/>
        <w:rPr>
          <w:rFonts w:ascii="Arial" w:hAnsi="Arial" w:cs="Arial"/>
          <w:sz w:val="32"/>
          <w:szCs w:val="32"/>
        </w:rPr>
      </w:pPr>
      <w:r>
        <w:rPr>
          <w:rFonts w:ascii="Arial" w:hAnsi="Arial" w:cs="Arial"/>
          <w:sz w:val="32"/>
          <w:szCs w:val="32"/>
        </w:rPr>
        <w:t> You are:</w:t>
      </w:r>
    </w:p>
    <w:p w:rsidR="00CE4A74" w:rsidRDefault="00CE4A74" w:rsidP="00CE4A74">
      <w:pPr>
        <w:widowControl w:val="0"/>
        <w:numPr>
          <w:ilvl w:val="0"/>
          <w:numId w:val="1"/>
        </w:numPr>
        <w:tabs>
          <w:tab w:val="left" w:pos="220"/>
          <w:tab w:val="left" w:pos="720"/>
        </w:tabs>
        <w:autoSpaceDE w:val="0"/>
        <w:autoSpaceDN w:val="0"/>
        <w:adjustRightInd w:val="0"/>
        <w:ind w:hanging="720"/>
        <w:rPr>
          <w:rFonts w:ascii="Arial" w:hAnsi="Arial" w:cs="Arial"/>
          <w:sz w:val="32"/>
          <w:szCs w:val="32"/>
        </w:rPr>
      </w:pPr>
      <w:proofErr w:type="gramStart"/>
      <w:r>
        <w:rPr>
          <w:rFonts w:ascii="Arial" w:hAnsi="Arial" w:cs="Arial"/>
          <w:sz w:val="32"/>
          <w:szCs w:val="32"/>
        </w:rPr>
        <w:t>distinctively</w:t>
      </w:r>
      <w:proofErr w:type="gramEnd"/>
      <w:r>
        <w:rPr>
          <w:rFonts w:ascii="Arial" w:hAnsi="Arial" w:cs="Arial"/>
          <w:sz w:val="32"/>
          <w:szCs w:val="32"/>
        </w:rPr>
        <w:t xml:space="preserve"> expressed extravert</w:t>
      </w:r>
    </w:p>
    <w:p w:rsidR="00CE4A74" w:rsidRDefault="00CE4A74" w:rsidP="00CE4A74">
      <w:pPr>
        <w:widowControl w:val="0"/>
        <w:numPr>
          <w:ilvl w:val="0"/>
          <w:numId w:val="1"/>
        </w:numPr>
        <w:tabs>
          <w:tab w:val="left" w:pos="220"/>
          <w:tab w:val="left" w:pos="720"/>
        </w:tabs>
        <w:autoSpaceDE w:val="0"/>
        <w:autoSpaceDN w:val="0"/>
        <w:adjustRightInd w:val="0"/>
        <w:ind w:hanging="720"/>
        <w:rPr>
          <w:rFonts w:ascii="Arial" w:hAnsi="Arial" w:cs="Arial"/>
          <w:sz w:val="32"/>
          <w:szCs w:val="32"/>
        </w:rPr>
      </w:pPr>
      <w:proofErr w:type="gramStart"/>
      <w:r>
        <w:rPr>
          <w:rFonts w:ascii="Arial" w:hAnsi="Arial" w:cs="Arial"/>
          <w:sz w:val="32"/>
          <w:szCs w:val="32"/>
        </w:rPr>
        <w:t>moderately</w:t>
      </w:r>
      <w:proofErr w:type="gramEnd"/>
      <w:r>
        <w:rPr>
          <w:rFonts w:ascii="Arial" w:hAnsi="Arial" w:cs="Arial"/>
          <w:sz w:val="32"/>
          <w:szCs w:val="32"/>
        </w:rPr>
        <w:t xml:space="preserve"> expressed intuitive personality</w:t>
      </w:r>
    </w:p>
    <w:p w:rsidR="00CE4A74" w:rsidRDefault="00CE4A74" w:rsidP="00CE4A74">
      <w:pPr>
        <w:widowControl w:val="0"/>
        <w:numPr>
          <w:ilvl w:val="0"/>
          <w:numId w:val="1"/>
        </w:numPr>
        <w:tabs>
          <w:tab w:val="left" w:pos="220"/>
          <w:tab w:val="left" w:pos="720"/>
        </w:tabs>
        <w:autoSpaceDE w:val="0"/>
        <w:autoSpaceDN w:val="0"/>
        <w:adjustRightInd w:val="0"/>
        <w:ind w:hanging="720"/>
        <w:rPr>
          <w:rFonts w:ascii="Arial" w:hAnsi="Arial" w:cs="Arial"/>
          <w:sz w:val="32"/>
          <w:szCs w:val="32"/>
        </w:rPr>
      </w:pPr>
      <w:proofErr w:type="gramStart"/>
      <w:r>
        <w:rPr>
          <w:rFonts w:ascii="Arial" w:hAnsi="Arial" w:cs="Arial"/>
          <w:sz w:val="32"/>
          <w:szCs w:val="32"/>
        </w:rPr>
        <w:t>distinctively</w:t>
      </w:r>
      <w:proofErr w:type="gramEnd"/>
      <w:r>
        <w:rPr>
          <w:rFonts w:ascii="Arial" w:hAnsi="Arial" w:cs="Arial"/>
          <w:sz w:val="32"/>
          <w:szCs w:val="32"/>
        </w:rPr>
        <w:t xml:space="preserve"> expressed feeling personality</w:t>
      </w:r>
    </w:p>
    <w:p w:rsidR="000B2EE9" w:rsidRDefault="00CE4A74" w:rsidP="00CE4A74">
      <w:pPr>
        <w:rPr>
          <w:rFonts w:ascii="Arial" w:hAnsi="Arial" w:cs="Arial"/>
          <w:sz w:val="32"/>
          <w:szCs w:val="32"/>
        </w:rPr>
      </w:pPr>
      <w:proofErr w:type="gramStart"/>
      <w:r>
        <w:rPr>
          <w:rFonts w:ascii="Arial" w:hAnsi="Arial" w:cs="Arial"/>
          <w:sz w:val="32"/>
          <w:szCs w:val="32"/>
        </w:rPr>
        <w:t>slightly</w:t>
      </w:r>
      <w:proofErr w:type="gramEnd"/>
      <w:r>
        <w:rPr>
          <w:rFonts w:ascii="Arial" w:hAnsi="Arial" w:cs="Arial"/>
          <w:sz w:val="32"/>
          <w:szCs w:val="32"/>
        </w:rPr>
        <w:t xml:space="preserve"> expressed perceiving personality</w:t>
      </w: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p w:rsidR="00CE4A74" w:rsidRDefault="00CE4A74" w:rsidP="00CE4A74">
      <w:pPr>
        <w:rPr>
          <w:rFonts w:ascii="Arial" w:hAnsi="Arial" w:cs="Arial"/>
          <w:sz w:val="32"/>
          <w:szCs w:val="32"/>
        </w:rPr>
      </w:pPr>
    </w:p>
    <w:tbl>
      <w:tblPr>
        <w:tblW w:w="20700" w:type="dxa"/>
        <w:tblInd w:w="-1584" w:type="dxa"/>
        <w:tblBorders>
          <w:top w:val="single" w:sz="8" w:space="0" w:color="DCE9E9"/>
          <w:left w:val="single" w:sz="8" w:space="0" w:color="DCE9E9"/>
          <w:right w:val="single" w:sz="8" w:space="0" w:color="DCE9E9"/>
        </w:tblBorders>
        <w:tblLayout w:type="fixed"/>
        <w:tblLook w:val="0000" w:firstRow="0" w:lastRow="0" w:firstColumn="0" w:lastColumn="0" w:noHBand="0" w:noVBand="0"/>
      </w:tblPr>
      <w:tblGrid>
        <w:gridCol w:w="7135"/>
        <w:gridCol w:w="13565"/>
      </w:tblGrid>
      <w:tr w:rsidR="00CE4A74" w:rsidTr="00CE4A74">
        <w:tblPrEx>
          <w:tblCellMar>
            <w:top w:w="0" w:type="dxa"/>
            <w:bottom w:w="0" w:type="dxa"/>
          </w:tblCellMar>
        </w:tblPrEx>
        <w:tc>
          <w:tcPr>
            <w:tcW w:w="7135" w:type="dxa"/>
            <w:tcBorders>
              <w:top w:val="single" w:sz="8" w:space="0" w:color="DCE9E9"/>
              <w:bottom w:val="single" w:sz="8" w:space="0" w:color="DCE9E9"/>
              <w:right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jc w:val="center"/>
              <w:rPr>
                <w:rFonts w:ascii="Times" w:hAnsi="Times" w:cs="Times"/>
                <w:sz w:val="32"/>
                <w:szCs w:val="32"/>
              </w:rPr>
            </w:pPr>
            <w:r>
              <w:rPr>
                <w:rFonts w:ascii="Arial" w:hAnsi="Arial" w:cs="Arial"/>
                <w:b/>
                <w:bCs/>
                <w:sz w:val="30"/>
                <w:szCs w:val="30"/>
              </w:rPr>
              <w:lastRenderedPageBreak/>
              <w:t>Career</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jc w:val="center"/>
              <w:rPr>
                <w:rFonts w:ascii="Times" w:hAnsi="Times" w:cs="Times"/>
                <w:sz w:val="32"/>
                <w:szCs w:val="32"/>
              </w:rPr>
            </w:pPr>
            <w:r>
              <w:rPr>
                <w:rFonts w:ascii="Arial" w:hAnsi="Arial" w:cs="Arial"/>
                <w:b/>
                <w:bCs/>
                <w:sz w:val="30"/>
                <w:szCs w:val="30"/>
              </w:rPr>
              <w:t>Educational Institutions</w:t>
            </w:r>
          </w:p>
        </w:tc>
      </w:tr>
      <w:tr w:rsidR="00CE4A74" w:rsidTr="00CE4A74">
        <w:tblPrEx>
          <w:tblBorders>
            <w:top w:val="none" w:sz="0" w:space="0" w:color="auto"/>
          </w:tblBorders>
          <w:tblCellMar>
            <w:top w:w="0" w:type="dxa"/>
            <w:bottom w:w="0" w:type="dxa"/>
          </w:tblCellMar>
        </w:tblPrEx>
        <w:tc>
          <w:tcPr>
            <w:tcW w:w="1" w:type="dxa"/>
            <w:gridSpan w:val="2"/>
            <w:tcBorders>
              <w:top w:val="single" w:sz="8" w:space="0" w:color="DCE9E9"/>
              <w:bottom w:val="single" w:sz="8" w:space="0" w:color="DCE9E9"/>
            </w:tcBorders>
            <w:shd w:val="clear" w:color="auto" w:fill="C9C9C9"/>
            <w:tcMar>
              <w:top w:w="60" w:type="nil"/>
              <w:left w:w="60" w:type="nil"/>
              <w:bottom w:w="60" w:type="nil"/>
              <w:right w:w="60" w:type="nil"/>
            </w:tcMar>
            <w:vAlign w:val="center"/>
          </w:tcPr>
          <w:p w:rsidR="00CE4A74" w:rsidRDefault="00CE4A74">
            <w:pPr>
              <w:widowControl w:val="0"/>
              <w:autoSpaceDE w:val="0"/>
              <w:autoSpaceDN w:val="0"/>
              <w:adjustRightInd w:val="0"/>
              <w:jc w:val="center"/>
              <w:rPr>
                <w:rFonts w:ascii="Arial" w:hAnsi="Arial" w:cs="Arial"/>
                <w:b/>
                <w:bCs/>
                <w:sz w:val="30"/>
                <w:szCs w:val="30"/>
              </w:rPr>
            </w:pPr>
            <w:r>
              <w:rPr>
                <w:rFonts w:ascii="Arial" w:hAnsi="Arial" w:cs="Arial"/>
                <w:b/>
                <w:bCs/>
                <w:sz w:val="30"/>
                <w:szCs w:val="30"/>
              </w:rPr>
              <w:t>Social Service</w:t>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Journalist/Reporter</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r>
              <w:rPr>
                <w:rFonts w:ascii="Times" w:hAnsi="Times" w:cs="Times"/>
                <w:noProof/>
                <w:color w:val="0021E0"/>
                <w:sz w:val="26"/>
                <w:szCs w:val="26"/>
              </w:rPr>
              <w:drawing>
                <wp:inline distT="0" distB="0" distL="0" distR="0" wp14:anchorId="0247A870" wp14:editId="12157C13">
                  <wp:extent cx="1016000" cy="508000"/>
                  <wp:effectExtent l="0" t="0" r="0" b="0"/>
                  <wp:docPr id="3" name="Picture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Psychology</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hyperlink r:id="rId13" w:history="1">
              <w:r>
                <w:rPr>
                  <w:rFonts w:ascii="Times" w:hAnsi="Times" w:cs="Times"/>
                  <w:noProof/>
                  <w:color w:val="0021E0"/>
                  <w:sz w:val="26"/>
                  <w:szCs w:val="26"/>
                </w:rPr>
                <w:drawing>
                  <wp:inline distT="0" distB="0" distL="0" distR="0" wp14:anchorId="5D459EE6" wp14:editId="52EDBEA9">
                    <wp:extent cx="1231900" cy="419100"/>
                    <wp:effectExtent l="0" t="0" r="1270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1900" cy="4191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05B842D3" wp14:editId="08E83B93">
                  <wp:extent cx="1016000" cy="508000"/>
                  <wp:effectExtent l="0" t="0" r="0" b="0"/>
                  <wp:docPr id="5" name="Picture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Counseling</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hyperlink r:id="rId17" w:history="1">
              <w:r>
                <w:rPr>
                  <w:rFonts w:ascii="Times" w:hAnsi="Times" w:cs="Times"/>
                  <w:noProof/>
                  <w:color w:val="0021E0"/>
                  <w:sz w:val="26"/>
                  <w:szCs w:val="26"/>
                </w:rPr>
                <w:drawing>
                  <wp:inline distT="0" distB="0" distL="0" distR="0" wp14:anchorId="50421C3E" wp14:editId="134245F3">
                    <wp:extent cx="1231900" cy="419100"/>
                    <wp:effectExtent l="0" t="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1900" cy="4191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7082436E" wp14:editId="5061D017">
                  <wp:extent cx="1016000" cy="508000"/>
                  <wp:effectExtent l="0" t="0" r="0" b="0"/>
                  <wp:docPr id="7" name="Picture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Fitness &amp; Nutrition</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r>
              <w:rPr>
                <w:rFonts w:ascii="Times" w:hAnsi="Times" w:cs="Times"/>
                <w:noProof/>
                <w:color w:val="0021E0"/>
                <w:sz w:val="26"/>
                <w:szCs w:val="26"/>
              </w:rPr>
              <w:drawing>
                <wp:inline distT="0" distB="0" distL="0" distR="0" wp14:anchorId="5378E962" wp14:editId="609E2513">
                  <wp:extent cx="1016000" cy="508000"/>
                  <wp:effectExtent l="0" t="0" r="0" b="0"/>
                  <wp:docPr id="8" name="Picture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Recreation Specialist</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r>
              <w:rPr>
                <w:rFonts w:ascii="Times" w:hAnsi="Times" w:cs="Times"/>
                <w:sz w:val="32"/>
                <w:szCs w:val="32"/>
              </w:rPr>
              <w:t> </w:t>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Social Work</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hyperlink r:id="rId18" w:history="1">
              <w:r>
                <w:rPr>
                  <w:rFonts w:ascii="Times" w:hAnsi="Times" w:cs="Times"/>
                  <w:noProof/>
                  <w:color w:val="0021E0"/>
                  <w:sz w:val="26"/>
                  <w:szCs w:val="26"/>
                </w:rPr>
                <w:drawing>
                  <wp:inline distT="0" distB="0" distL="0" distR="0" wp14:anchorId="2E0126E4" wp14:editId="7D3DBC43">
                    <wp:extent cx="1231900" cy="419100"/>
                    <wp:effectExtent l="0" t="0" r="1270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1900" cy="4191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hyperlink r:id="rId19" w:history="1">
              <w:r>
                <w:rPr>
                  <w:rFonts w:ascii="Times" w:hAnsi="Times" w:cs="Times"/>
                  <w:noProof/>
                  <w:color w:val="0021E0"/>
                  <w:sz w:val="26"/>
                  <w:szCs w:val="26"/>
                </w:rPr>
                <w:drawing>
                  <wp:inline distT="0" distB="0" distL="0" distR="0" wp14:anchorId="446C4276" wp14:editId="083E86E8">
                    <wp:extent cx="1016000" cy="508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61CA242F" wp14:editId="22DAF7DE">
                  <wp:extent cx="1016000" cy="508000"/>
                  <wp:effectExtent l="0" t="0" r="0" b="0"/>
                  <wp:docPr id="11" name="Picture 1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Education</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hyperlink r:id="rId22" w:history="1">
              <w:r>
                <w:rPr>
                  <w:rFonts w:ascii="Times" w:hAnsi="Times" w:cs="Times"/>
                  <w:noProof/>
                  <w:color w:val="0021E0"/>
                  <w:sz w:val="26"/>
                  <w:szCs w:val="26"/>
                </w:rPr>
                <w:drawing>
                  <wp:inline distT="0" distB="0" distL="0" distR="0" wp14:anchorId="4563BC7D" wp14:editId="1E42F422">
                    <wp:extent cx="1181100" cy="342900"/>
                    <wp:effectExtent l="0" t="0" r="1270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1100" cy="3429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32"/>
                <w:szCs w:val="32"/>
              </w:rPr>
              <w:t xml:space="preserve">  </w:t>
            </w:r>
            <w:hyperlink r:id="rId24" w:history="1">
              <w:r>
                <w:rPr>
                  <w:rFonts w:ascii="Times" w:hAnsi="Times" w:cs="Times"/>
                  <w:noProof/>
                  <w:color w:val="0021E0"/>
                  <w:sz w:val="26"/>
                  <w:szCs w:val="26"/>
                </w:rPr>
                <w:drawing>
                  <wp:inline distT="0" distB="0" distL="0" distR="0" wp14:anchorId="099C8556" wp14:editId="54B3E492">
                    <wp:extent cx="1016000" cy="508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145494F3" wp14:editId="0BE2F4F0">
                  <wp:extent cx="1016000" cy="508000"/>
                  <wp:effectExtent l="0" t="0" r="0" b="0"/>
                  <wp:docPr id="14" name="Picture 1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1" w:type="dxa"/>
            <w:gridSpan w:val="2"/>
            <w:tcBorders>
              <w:top w:val="single" w:sz="8" w:space="0" w:color="DCE9E9"/>
              <w:bottom w:val="single" w:sz="8" w:space="0" w:color="DCE9E9"/>
            </w:tcBorders>
            <w:shd w:val="clear" w:color="auto" w:fill="C9C9C9"/>
            <w:tcMar>
              <w:top w:w="60" w:type="nil"/>
              <w:left w:w="60" w:type="nil"/>
              <w:bottom w:w="60" w:type="nil"/>
              <w:right w:w="60" w:type="nil"/>
            </w:tcMar>
            <w:vAlign w:val="center"/>
          </w:tcPr>
          <w:p w:rsidR="00CE4A74" w:rsidRDefault="00CE4A74">
            <w:pPr>
              <w:widowControl w:val="0"/>
              <w:autoSpaceDE w:val="0"/>
              <w:autoSpaceDN w:val="0"/>
              <w:adjustRightInd w:val="0"/>
              <w:jc w:val="center"/>
              <w:rPr>
                <w:rFonts w:ascii="Arial" w:hAnsi="Arial" w:cs="Arial"/>
                <w:b/>
                <w:bCs/>
                <w:sz w:val="30"/>
                <w:szCs w:val="30"/>
              </w:rPr>
            </w:pPr>
            <w:r>
              <w:rPr>
                <w:rFonts w:ascii="Arial" w:hAnsi="Arial" w:cs="Arial"/>
                <w:b/>
                <w:bCs/>
                <w:sz w:val="30"/>
                <w:szCs w:val="30"/>
              </w:rPr>
              <w:t>Art</w:t>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F2F2F2"/>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Musician</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hyperlink r:id="rId25" w:history="1">
              <w:r>
                <w:rPr>
                  <w:rFonts w:ascii="Times" w:hAnsi="Times" w:cs="Times"/>
                  <w:noProof/>
                  <w:color w:val="0021E0"/>
                  <w:sz w:val="26"/>
                  <w:szCs w:val="26"/>
                </w:rPr>
                <w:drawing>
                  <wp:inline distT="0" distB="0" distL="0" distR="0" wp14:anchorId="1CDB59AE" wp14:editId="260C2E6C">
                    <wp:extent cx="1257300" cy="469900"/>
                    <wp:effectExtent l="0" t="0" r="12700" b="1270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57300" cy="4699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3C5DA047" wp14:editId="6EDAA2B9">
                  <wp:extent cx="1524000" cy="762000"/>
                  <wp:effectExtent l="0" t="0" r="0" b="0"/>
                  <wp:docPr id="16" name="Picture 16">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0" cy="762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F2F2F2"/>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Acting and Performances</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r>
              <w:rPr>
                <w:rFonts w:ascii="Times" w:hAnsi="Times" w:cs="Times"/>
                <w:noProof/>
                <w:color w:val="0021E0"/>
                <w:sz w:val="26"/>
                <w:szCs w:val="26"/>
              </w:rPr>
              <w:drawing>
                <wp:inline distT="0" distB="0" distL="0" distR="0" wp14:anchorId="54A198BA" wp14:editId="566D0BC8">
                  <wp:extent cx="1206500" cy="469900"/>
                  <wp:effectExtent l="0" t="0" r="12700" b="12700"/>
                  <wp:docPr id="17" name="Picture 17">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06500" cy="4699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F2F2F2"/>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Literature/Writer</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hyperlink r:id="rId31" w:history="1">
              <w:r>
                <w:rPr>
                  <w:rFonts w:ascii="Times" w:hAnsi="Times" w:cs="Times"/>
                  <w:noProof/>
                  <w:color w:val="0021E0"/>
                  <w:sz w:val="26"/>
                  <w:szCs w:val="26"/>
                </w:rPr>
                <w:drawing>
                  <wp:inline distT="0" distB="0" distL="0" distR="0" wp14:anchorId="3069ED4C" wp14:editId="6AC136D4">
                    <wp:extent cx="1524000" cy="762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0" cy="7620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11614207" wp14:editId="5B2EC64E">
                  <wp:extent cx="1016000" cy="508000"/>
                  <wp:effectExtent l="0" t="0" r="0" b="0"/>
                  <wp:docPr id="19" name="Picture 1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F2F2F2"/>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Film Producer</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r>
              <w:rPr>
                <w:rFonts w:ascii="Times" w:hAnsi="Times" w:cs="Times"/>
                <w:noProof/>
                <w:color w:val="0021E0"/>
                <w:sz w:val="26"/>
                <w:szCs w:val="26"/>
              </w:rPr>
              <w:drawing>
                <wp:inline distT="0" distB="0" distL="0" distR="0" wp14:anchorId="2C7A8E48" wp14:editId="74B121DE">
                  <wp:extent cx="1524000" cy="762000"/>
                  <wp:effectExtent l="0" t="0" r="0" b="0"/>
                  <wp:docPr id="20" name="Picture 2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0" cy="762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1" w:type="dxa"/>
            <w:gridSpan w:val="2"/>
            <w:tcBorders>
              <w:top w:val="single" w:sz="8" w:space="0" w:color="DCE9E9"/>
              <w:bottom w:val="single" w:sz="8" w:space="0" w:color="DCE9E9"/>
            </w:tcBorders>
            <w:shd w:val="clear" w:color="auto" w:fill="C9C9C9"/>
            <w:tcMar>
              <w:top w:w="60" w:type="nil"/>
              <w:left w:w="60" w:type="nil"/>
              <w:bottom w:w="60" w:type="nil"/>
              <w:right w:w="60" w:type="nil"/>
            </w:tcMar>
            <w:vAlign w:val="center"/>
          </w:tcPr>
          <w:p w:rsidR="00CE4A74" w:rsidRDefault="00CE4A74">
            <w:pPr>
              <w:widowControl w:val="0"/>
              <w:autoSpaceDE w:val="0"/>
              <w:autoSpaceDN w:val="0"/>
              <w:adjustRightInd w:val="0"/>
              <w:jc w:val="center"/>
              <w:rPr>
                <w:rFonts w:ascii="Arial" w:hAnsi="Arial" w:cs="Arial"/>
                <w:b/>
                <w:bCs/>
                <w:sz w:val="30"/>
                <w:szCs w:val="30"/>
              </w:rPr>
            </w:pPr>
            <w:r>
              <w:rPr>
                <w:rFonts w:ascii="Arial" w:hAnsi="Arial" w:cs="Arial"/>
                <w:b/>
                <w:bCs/>
                <w:sz w:val="30"/>
                <w:szCs w:val="30"/>
              </w:rPr>
              <w:t>Management</w:t>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F0FE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Public Relations Specialist</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hyperlink r:id="rId32" w:history="1">
              <w:r>
                <w:rPr>
                  <w:rFonts w:ascii="Times" w:hAnsi="Times" w:cs="Times"/>
                  <w:noProof/>
                  <w:color w:val="0021E0"/>
                  <w:sz w:val="26"/>
                  <w:szCs w:val="26"/>
                </w:rPr>
                <w:drawing>
                  <wp:inline distT="0" distB="0" distL="0" distR="0" wp14:anchorId="4A6D26F4" wp14:editId="587C284B">
                    <wp:extent cx="838200" cy="508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0" cy="5080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2E22B44B" wp14:editId="046B5C12">
                  <wp:extent cx="1231900" cy="419100"/>
                  <wp:effectExtent l="0" t="0" r="12700" b="12700"/>
                  <wp:docPr id="22" name="Picture 2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1900" cy="4191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F0FE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Marketing</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hyperlink r:id="rId34" w:history="1">
              <w:r>
                <w:rPr>
                  <w:rFonts w:ascii="Times" w:hAnsi="Times" w:cs="Times"/>
                  <w:noProof/>
                  <w:color w:val="0021E0"/>
                  <w:sz w:val="26"/>
                  <w:szCs w:val="26"/>
                </w:rPr>
                <w:drawing>
                  <wp:inline distT="0" distB="0" distL="0" distR="0" wp14:anchorId="25B7C235" wp14:editId="15A2306A">
                    <wp:extent cx="1181100" cy="342900"/>
                    <wp:effectExtent l="0" t="0" r="12700" b="1270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1100" cy="3429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32"/>
                <w:szCs w:val="32"/>
              </w:rPr>
              <w:t xml:space="preserve">  </w:t>
            </w:r>
            <w:r>
              <w:rPr>
                <w:rFonts w:ascii="Times" w:hAnsi="Times" w:cs="Times"/>
                <w:noProof/>
                <w:color w:val="0021E0"/>
                <w:sz w:val="26"/>
                <w:szCs w:val="26"/>
              </w:rPr>
              <w:drawing>
                <wp:inline distT="0" distB="0" distL="0" distR="0" wp14:anchorId="0A281F17" wp14:editId="403D5AE5">
                  <wp:extent cx="1016000" cy="508000"/>
                  <wp:effectExtent l="0" t="0" r="0" b="0"/>
                  <wp:docPr id="24" name="Picture 24">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r>
              <w:rPr>
                <w:rFonts w:ascii="Times" w:hAnsi="Times" w:cs="Times"/>
                <w:sz w:val="26"/>
                <w:szCs w:val="26"/>
              </w:rPr>
              <w:t xml:space="preserve">  </w:t>
            </w:r>
          </w:p>
        </w:tc>
      </w:tr>
      <w:tr w:rsidR="00CE4A74" w:rsidTr="00CE4A74">
        <w:tblPrEx>
          <w:tblBorders>
            <w:top w:val="none" w:sz="0" w:space="0" w:color="auto"/>
          </w:tblBorders>
          <w:tblCellMar>
            <w:top w:w="0" w:type="dxa"/>
            <w:bottom w:w="0" w:type="dxa"/>
          </w:tblCellMar>
        </w:tblPrEx>
        <w:tc>
          <w:tcPr>
            <w:tcW w:w="7135" w:type="dxa"/>
            <w:tcBorders>
              <w:top w:val="single" w:sz="8" w:space="0" w:color="DCE9E9"/>
              <w:bottom w:val="single" w:sz="8" w:space="0" w:color="DCE9E9"/>
              <w:right w:val="single" w:sz="8" w:space="0" w:color="DCE9E9"/>
            </w:tcBorders>
            <w:shd w:val="clear" w:color="auto" w:fill="F0FE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Fashion Merchandising</w:t>
            </w:r>
          </w:p>
        </w:tc>
        <w:tc>
          <w:tcPr>
            <w:tcW w:w="13565" w:type="dxa"/>
            <w:tcBorders>
              <w:top w:val="single" w:sz="8" w:space="0" w:color="DCE9E9"/>
              <w:left w:val="single" w:sz="8" w:space="0" w:color="DCE9E9"/>
              <w:bottom w:val="single" w:sz="8" w:space="0" w:color="DCE9E9"/>
            </w:tcBorders>
            <w:tcMar>
              <w:top w:w="60" w:type="nil"/>
              <w:left w:w="60" w:type="nil"/>
              <w:bottom w:w="60" w:type="nil"/>
              <w:right w:w="60" w:type="nil"/>
            </w:tcMar>
            <w:vAlign w:val="center"/>
          </w:tcPr>
          <w:p w:rsidR="00CE4A74" w:rsidRDefault="00CE4A74">
            <w:pPr>
              <w:widowControl w:val="0"/>
              <w:autoSpaceDE w:val="0"/>
              <w:autoSpaceDN w:val="0"/>
              <w:adjustRightInd w:val="0"/>
              <w:rPr>
                <w:rFonts w:ascii="Times" w:hAnsi="Times" w:cs="Times"/>
                <w:sz w:val="32"/>
                <w:szCs w:val="32"/>
              </w:rPr>
            </w:pPr>
            <w:r>
              <w:rPr>
                <w:rFonts w:ascii="Times" w:hAnsi="Times" w:cs="Times"/>
                <w:noProof/>
                <w:color w:val="0021E0"/>
                <w:sz w:val="26"/>
                <w:szCs w:val="26"/>
              </w:rPr>
              <w:drawing>
                <wp:inline distT="0" distB="0" distL="0" distR="0" wp14:anchorId="0CD4DD1C" wp14:editId="5D332D73">
                  <wp:extent cx="1524000" cy="762000"/>
                  <wp:effectExtent l="0" t="0" r="0" b="0"/>
                  <wp:docPr id="25" name="Picture 25">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0" cy="762000"/>
                          </a:xfrm>
                          <a:prstGeom prst="rect">
                            <a:avLst/>
                          </a:prstGeom>
                          <a:noFill/>
                          <a:ln>
                            <a:noFill/>
                          </a:ln>
                        </pic:spPr>
                      </pic:pic>
                    </a:graphicData>
                  </a:graphic>
                </wp:inline>
              </w:drawing>
            </w:r>
          </w:p>
        </w:tc>
      </w:tr>
      <w:tr w:rsidR="00CE4A74" w:rsidTr="00CE4A74">
        <w:tblPrEx>
          <w:tblBorders>
            <w:top w:val="none" w:sz="0" w:space="0" w:color="auto"/>
          </w:tblBorders>
          <w:tblCellMar>
            <w:top w:w="0" w:type="dxa"/>
            <w:bottom w:w="0" w:type="dxa"/>
          </w:tblCellMar>
        </w:tblPrEx>
        <w:tc>
          <w:tcPr>
            <w:tcW w:w="1" w:type="dxa"/>
            <w:gridSpan w:val="2"/>
            <w:tcBorders>
              <w:top w:val="single" w:sz="8" w:space="0" w:color="DCE9E9"/>
              <w:bottom w:val="single" w:sz="8" w:space="0" w:color="DCE9E9"/>
            </w:tcBorders>
            <w:shd w:val="clear" w:color="auto" w:fill="C9C9C9"/>
            <w:tcMar>
              <w:top w:w="60" w:type="nil"/>
              <w:left w:w="60" w:type="nil"/>
              <w:bottom w:w="60" w:type="nil"/>
              <w:right w:w="60" w:type="nil"/>
            </w:tcMar>
            <w:vAlign w:val="center"/>
          </w:tcPr>
          <w:p w:rsidR="00CE4A74" w:rsidRDefault="00CE4A74">
            <w:pPr>
              <w:widowControl w:val="0"/>
              <w:autoSpaceDE w:val="0"/>
              <w:autoSpaceDN w:val="0"/>
              <w:adjustRightInd w:val="0"/>
              <w:jc w:val="center"/>
              <w:rPr>
                <w:rFonts w:ascii="Arial" w:hAnsi="Arial" w:cs="Arial"/>
                <w:b/>
                <w:bCs/>
                <w:sz w:val="30"/>
                <w:szCs w:val="30"/>
              </w:rPr>
            </w:pPr>
            <w:r>
              <w:rPr>
                <w:rFonts w:ascii="Arial" w:hAnsi="Arial" w:cs="Arial"/>
                <w:b/>
                <w:bCs/>
                <w:color w:val="AD2C28"/>
                <w:sz w:val="30"/>
                <w:szCs w:val="30"/>
              </w:rPr>
              <w:t>Famous people of your particular type</w:t>
            </w:r>
          </w:p>
        </w:tc>
      </w:tr>
      <w:tr w:rsidR="00CE4A74" w:rsidTr="00CE4A74">
        <w:tblPrEx>
          <w:tblBorders>
            <w:top w:val="none" w:sz="0" w:space="0" w:color="auto"/>
            <w:bottom w:val="single" w:sz="8" w:space="0" w:color="DCE9E9"/>
          </w:tblBorders>
          <w:tblCellMar>
            <w:top w:w="0" w:type="dxa"/>
            <w:bottom w:w="0" w:type="dxa"/>
          </w:tblCellMar>
        </w:tblPrEx>
        <w:tc>
          <w:tcPr>
            <w:tcW w:w="1" w:type="dxa"/>
            <w:gridSpan w:val="2"/>
            <w:tcBorders>
              <w:top w:val="single" w:sz="8" w:space="0" w:color="DCE9E9"/>
              <w:bottom w:val="single" w:sz="8" w:space="0" w:color="DCE9E9"/>
            </w:tcBorders>
            <w:shd w:val="clear" w:color="auto" w:fill="F0FEFE"/>
            <w:tcMar>
              <w:top w:w="60" w:type="nil"/>
              <w:left w:w="60" w:type="nil"/>
              <w:bottom w:w="60" w:type="nil"/>
              <w:right w:w="60" w:type="nil"/>
            </w:tcMar>
            <w:vAlign w:val="center"/>
          </w:tcPr>
          <w:p w:rsidR="00CE4A74" w:rsidRDefault="00CE4A74">
            <w:pPr>
              <w:widowControl w:val="0"/>
              <w:autoSpaceDE w:val="0"/>
              <w:autoSpaceDN w:val="0"/>
              <w:adjustRightInd w:val="0"/>
              <w:rPr>
                <w:rFonts w:ascii="Arial" w:hAnsi="Arial" w:cs="Arial"/>
                <w:sz w:val="30"/>
                <w:szCs w:val="30"/>
              </w:rPr>
            </w:pPr>
            <w:r>
              <w:rPr>
                <w:rFonts w:ascii="Arial" w:hAnsi="Arial" w:cs="Arial"/>
                <w:sz w:val="30"/>
                <w:szCs w:val="30"/>
              </w:rPr>
              <w:t>Mark Twain, Bill Cosby, Oprah Winfrey, Betty Friedan</w:t>
            </w:r>
          </w:p>
        </w:tc>
      </w:tr>
    </w:tbl>
    <w:p w:rsidR="00CE4A74" w:rsidRDefault="00CE4A74" w:rsidP="00CE4A74"/>
    <w:tbl>
      <w:tblPr>
        <w:tblW w:w="0" w:type="auto"/>
        <w:tblBorders>
          <w:top w:val="nil"/>
          <w:left w:val="nil"/>
          <w:right w:val="nil"/>
        </w:tblBorders>
        <w:tblLayout w:type="fixed"/>
        <w:tblLook w:val="0000" w:firstRow="0" w:lastRow="0" w:firstColumn="0" w:lastColumn="0" w:noHBand="0" w:noVBand="0"/>
      </w:tblPr>
      <w:tblGrid>
        <w:gridCol w:w="10800"/>
      </w:tblGrid>
      <w:tr w:rsidR="00CE4A74">
        <w:tblPrEx>
          <w:tblCellMar>
            <w:top w:w="0" w:type="dxa"/>
            <w:bottom w:w="0" w:type="dxa"/>
          </w:tblCellMar>
        </w:tblPrEx>
        <w:tc>
          <w:tcPr>
            <w:tcW w:w="10800" w:type="dxa"/>
          </w:tcPr>
          <w:p w:rsidR="00CE4A74" w:rsidRDefault="00CE4A74">
            <w:pPr>
              <w:widowControl w:val="0"/>
              <w:autoSpaceDE w:val="0"/>
              <w:autoSpaceDN w:val="0"/>
              <w:adjustRightInd w:val="0"/>
              <w:spacing w:after="220"/>
              <w:rPr>
                <w:rFonts w:ascii="Verdana" w:hAnsi="Verdana" w:cs="Verdana"/>
                <w:color w:val="434343"/>
                <w:sz w:val="22"/>
                <w:szCs w:val="22"/>
              </w:rPr>
            </w:pPr>
            <w:r>
              <w:rPr>
                <w:rFonts w:ascii="Verdana" w:hAnsi="Verdana" w:cs="Verdana"/>
                <w:noProof/>
                <w:color w:val="434343"/>
                <w:sz w:val="22"/>
                <w:szCs w:val="22"/>
              </w:rPr>
              <w:drawing>
                <wp:inline distT="0" distB="0" distL="0" distR="0">
                  <wp:extent cx="5397500" cy="355600"/>
                  <wp:effectExtent l="0" t="0" r="1270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7500" cy="355600"/>
                          </a:xfrm>
                          <a:prstGeom prst="rect">
                            <a:avLst/>
                          </a:prstGeom>
                          <a:noFill/>
                          <a:ln>
                            <a:noFill/>
                          </a:ln>
                        </pic:spPr>
                      </pic:pic>
                    </a:graphicData>
                  </a:graphic>
                </wp:inline>
              </w:drawing>
            </w:r>
            <w:r>
              <w:rPr>
                <w:rFonts w:ascii="Verdana" w:hAnsi="Verdana" w:cs="Verdana"/>
                <w:color w:val="434343"/>
                <w:sz w:val="22"/>
                <w:szCs w:val="22"/>
              </w:rPr>
              <w:t xml:space="preserve"> </w:t>
            </w:r>
          </w:p>
          <w:p w:rsidR="00CE4A74" w:rsidRDefault="00CE4A74">
            <w:pPr>
              <w:widowControl w:val="0"/>
              <w:autoSpaceDE w:val="0"/>
              <w:autoSpaceDN w:val="0"/>
              <w:adjustRightInd w:val="0"/>
              <w:jc w:val="center"/>
              <w:rPr>
                <w:rFonts w:ascii="Verdana" w:hAnsi="Verdana" w:cs="Verdana"/>
                <w:color w:val="434343"/>
                <w:sz w:val="22"/>
                <w:szCs w:val="22"/>
              </w:rPr>
            </w:pPr>
          </w:p>
          <w:p w:rsidR="00CE4A74" w:rsidRDefault="00CE4A74">
            <w:pPr>
              <w:widowControl w:val="0"/>
              <w:autoSpaceDE w:val="0"/>
              <w:autoSpaceDN w:val="0"/>
              <w:adjustRightInd w:val="0"/>
              <w:rPr>
                <w:rFonts w:ascii="Verdana" w:hAnsi="Verdana" w:cs="Verdana"/>
                <w:color w:val="7A2C14"/>
                <w:sz w:val="22"/>
                <w:szCs w:val="22"/>
              </w:rPr>
            </w:pPr>
            <w:r>
              <w:rPr>
                <w:rFonts w:ascii="Verdana" w:hAnsi="Verdana" w:cs="Verdana"/>
                <w:color w:val="434343"/>
                <w:sz w:val="22"/>
                <w:szCs w:val="22"/>
              </w:rPr>
              <w:fldChar w:fldCharType="begin"/>
            </w:r>
            <w:r>
              <w:rPr>
                <w:rFonts w:ascii="Verdana" w:hAnsi="Verdana" w:cs="Verdana"/>
                <w:color w:val="434343"/>
                <w:sz w:val="22"/>
                <w:szCs w:val="22"/>
              </w:rPr>
              <w:instrText>HYPERLINK "http://www.keirsey.com/pum_2.aspx"</w:instrText>
            </w:r>
            <w:r>
              <w:rPr>
                <w:rFonts w:ascii="Verdana" w:hAnsi="Verdana" w:cs="Verdana"/>
                <w:color w:val="434343"/>
                <w:sz w:val="22"/>
                <w:szCs w:val="22"/>
              </w:rPr>
            </w:r>
            <w:r>
              <w:rPr>
                <w:rFonts w:ascii="Verdana" w:hAnsi="Verdana" w:cs="Verdana"/>
                <w:color w:val="434343"/>
                <w:sz w:val="22"/>
                <w:szCs w:val="22"/>
              </w:rPr>
              <w:fldChar w:fldCharType="separate"/>
            </w:r>
            <w:r>
              <w:rPr>
                <w:rFonts w:ascii="Verdana" w:hAnsi="Verdana" w:cs="Verdana"/>
                <w:noProof/>
                <w:color w:val="7A2C14"/>
                <w:sz w:val="22"/>
                <w:szCs w:val="22"/>
              </w:rPr>
              <w:drawing>
                <wp:inline distT="0" distB="0" distL="0" distR="0">
                  <wp:extent cx="1549400" cy="19558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49400" cy="1955800"/>
                          </a:xfrm>
                          <a:prstGeom prst="rect">
                            <a:avLst/>
                          </a:prstGeom>
                          <a:noFill/>
                          <a:ln>
                            <a:noFill/>
                          </a:ln>
                        </pic:spPr>
                      </pic:pic>
                    </a:graphicData>
                  </a:graphic>
                </wp:inline>
              </w:drawing>
            </w:r>
            <w:bookmarkStart w:id="0" w:name="_GoBack"/>
            <w:bookmarkEnd w:id="0"/>
          </w:p>
          <w:p w:rsidR="00CE4A74" w:rsidRDefault="00CE4A74">
            <w:pPr>
              <w:widowControl w:val="0"/>
              <w:autoSpaceDE w:val="0"/>
              <w:autoSpaceDN w:val="0"/>
              <w:adjustRightInd w:val="0"/>
              <w:spacing w:after="220"/>
              <w:rPr>
                <w:rFonts w:ascii="Verdana" w:hAnsi="Verdana" w:cs="Verdana"/>
                <w:color w:val="434343"/>
                <w:sz w:val="22"/>
                <w:szCs w:val="22"/>
              </w:rPr>
            </w:pPr>
            <w:r>
              <w:rPr>
                <w:rFonts w:ascii="Verdana" w:hAnsi="Verdana" w:cs="Verdana"/>
                <w:color w:val="434343"/>
                <w:sz w:val="22"/>
                <w:szCs w:val="22"/>
              </w:rPr>
              <w:fldChar w:fldCharType="end"/>
            </w:r>
            <w:r>
              <w:rPr>
                <w:rFonts w:ascii="Verdana" w:hAnsi="Verdana" w:cs="Verdana"/>
                <w:color w:val="434343"/>
                <w:sz w:val="22"/>
                <w:szCs w:val="22"/>
              </w:rPr>
              <w:t xml:space="preserve">Like the other Idealists, </w:t>
            </w:r>
            <w:r>
              <w:rPr>
                <w:rFonts w:ascii="Verdana" w:hAnsi="Verdana" w:cs="Verdana"/>
                <w:b/>
                <w:bCs/>
                <w:color w:val="469840"/>
                <w:sz w:val="22"/>
                <w:szCs w:val="22"/>
              </w:rPr>
              <w:t>Champions</w:t>
            </w:r>
            <w:r>
              <w:rPr>
                <w:rFonts w:ascii="Verdana" w:hAnsi="Verdana" w:cs="Verdana"/>
                <w:color w:val="434343"/>
                <w:sz w:val="22"/>
                <w:szCs w:val="22"/>
              </w:rPr>
              <w:t xml:space="preserve"> are rather rare, say three or four percent of the population, but even more than the others they consider intense emotional experiences as being vital to a full life. Champions have a wide range and variety of emotions, and a great passion for novelty. They see life as an exciting drama, pregnant with possibilities for both good and evil, and they want to experience all the meaningful events and fascinating people in the world. The most outgoing of the Idealists, Champions often can't wait to tell others of their extraordinary experiences. Champions can be tireless in talking with others, like fountains that bubble and splash, spilling over their own words to get it all out. And usually this is not simple storytelling; Champions often speak (or write) in the hope of revealing some truth about human experience, or of motivating others with their powerful convictions. Their strong drive to speak out on issues and events, along with their boundless enthusiasm and natural talent with language, makes them the most vivacious and inspiring of all the types.</w:t>
            </w:r>
          </w:p>
          <w:p w:rsidR="00CE4A74" w:rsidRDefault="00CE4A74">
            <w:pPr>
              <w:widowControl w:val="0"/>
              <w:autoSpaceDE w:val="0"/>
              <w:autoSpaceDN w:val="0"/>
              <w:adjustRightInd w:val="0"/>
              <w:rPr>
                <w:rFonts w:ascii="Verdana" w:hAnsi="Verdana" w:cs="Verdana"/>
                <w:color w:val="7A2C14"/>
                <w:sz w:val="22"/>
                <w:szCs w:val="22"/>
              </w:rPr>
            </w:pPr>
            <w:r>
              <w:rPr>
                <w:rFonts w:ascii="Verdana" w:hAnsi="Verdana" w:cs="Verdana"/>
                <w:color w:val="434343"/>
                <w:sz w:val="22"/>
                <w:szCs w:val="22"/>
              </w:rPr>
              <w:fldChar w:fldCharType="begin"/>
            </w:r>
            <w:r>
              <w:rPr>
                <w:rFonts w:ascii="Verdana" w:hAnsi="Verdana" w:cs="Verdana"/>
                <w:color w:val="434343"/>
                <w:sz w:val="22"/>
                <w:szCs w:val="22"/>
              </w:rPr>
              <w:instrText>HYPERLINK "http://www.keirsey.com/4temps/video_idealist1.asp"</w:instrText>
            </w:r>
            <w:r>
              <w:rPr>
                <w:rFonts w:ascii="Verdana" w:hAnsi="Verdana" w:cs="Verdana"/>
                <w:color w:val="434343"/>
                <w:sz w:val="22"/>
                <w:szCs w:val="22"/>
              </w:rPr>
            </w:r>
            <w:r>
              <w:rPr>
                <w:rFonts w:ascii="Verdana" w:hAnsi="Verdana" w:cs="Verdana"/>
                <w:color w:val="434343"/>
                <w:sz w:val="22"/>
                <w:szCs w:val="22"/>
              </w:rPr>
              <w:fldChar w:fldCharType="separate"/>
            </w:r>
            <w:r>
              <w:rPr>
                <w:rFonts w:ascii="Verdana" w:hAnsi="Verdana" w:cs="Verdana"/>
                <w:noProof/>
                <w:color w:val="7A2C14"/>
                <w:sz w:val="22"/>
                <w:szCs w:val="22"/>
              </w:rPr>
              <w:drawing>
                <wp:inline distT="0" distB="0" distL="0" distR="0" wp14:anchorId="19A31861" wp14:editId="20EB0EDE">
                  <wp:extent cx="3810000" cy="19050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810000" cy="1905000"/>
                          </a:xfrm>
                          <a:prstGeom prst="rect">
                            <a:avLst/>
                          </a:prstGeom>
                          <a:noFill/>
                          <a:ln>
                            <a:noFill/>
                          </a:ln>
                        </pic:spPr>
                      </pic:pic>
                    </a:graphicData>
                  </a:graphic>
                </wp:inline>
              </w:drawing>
            </w:r>
          </w:p>
          <w:p w:rsidR="00CE4A74" w:rsidRDefault="00CE4A74">
            <w:pPr>
              <w:widowControl w:val="0"/>
              <w:autoSpaceDE w:val="0"/>
              <w:autoSpaceDN w:val="0"/>
              <w:adjustRightInd w:val="0"/>
              <w:spacing w:after="220"/>
              <w:rPr>
                <w:rFonts w:ascii="Verdana" w:hAnsi="Verdana" w:cs="Verdana"/>
                <w:color w:val="434343"/>
                <w:sz w:val="22"/>
                <w:szCs w:val="22"/>
              </w:rPr>
            </w:pPr>
            <w:r>
              <w:rPr>
                <w:rFonts w:ascii="Verdana" w:hAnsi="Verdana" w:cs="Verdana"/>
                <w:color w:val="434343"/>
                <w:sz w:val="22"/>
                <w:szCs w:val="22"/>
              </w:rPr>
              <w:fldChar w:fldCharType="end"/>
            </w:r>
            <w:r>
              <w:rPr>
                <w:rFonts w:ascii="Verdana" w:hAnsi="Verdana" w:cs="Verdana"/>
                <w:color w:val="434343"/>
                <w:sz w:val="22"/>
                <w:szCs w:val="22"/>
              </w:rPr>
              <w:t>Fiercely individualistic, Champions strive toward a kind of personal authenticity, and this intention always to be themselves is usually quite attractive to others. At the same time, Champions have outstanding intuitive powers and can tell what is going on inside of others, reading hidden emotions and giving special significance to words or actions. In fact, Champions are constantly scanning the social environment, and no intriguing character or silent motive is likely to escape their attention. Far more than the other Idealists, Champions are keen and probing observers of the people around them, and are capable of intense concentration on another individual. Their attention is rarely passive or casual. On the contrary, Champions tend to be extra sensitive and alert, always ready for emergencies, always on the lookout for what's possible.</w:t>
            </w:r>
          </w:p>
          <w:p w:rsidR="00CE4A74" w:rsidRDefault="00CE4A74">
            <w:pPr>
              <w:widowControl w:val="0"/>
              <w:autoSpaceDE w:val="0"/>
              <w:autoSpaceDN w:val="0"/>
              <w:adjustRightInd w:val="0"/>
              <w:spacing w:after="220"/>
              <w:rPr>
                <w:rFonts w:ascii="Verdana" w:hAnsi="Verdana" w:cs="Verdana"/>
                <w:color w:val="434343"/>
                <w:sz w:val="22"/>
                <w:szCs w:val="22"/>
              </w:rPr>
            </w:pPr>
            <w:r>
              <w:rPr>
                <w:rFonts w:ascii="Verdana" w:hAnsi="Verdana" w:cs="Verdana"/>
                <w:color w:val="434343"/>
                <w:sz w:val="22"/>
                <w:szCs w:val="22"/>
              </w:rPr>
              <w:t>Champions are good with people and usually have a wide range of personal relationships. They are warm and full of energy with their friends. They are likable and at ease with colleagues, and handle their employees or students with great skill. They are good in public and on the telephone, and are so spontaneous and dramatic that others love to be in their company. Champions are positive, exuberant people, and often their confidence in the goodness of life and of human nature makes good things happen.</w:t>
            </w:r>
          </w:p>
        </w:tc>
      </w:tr>
    </w:tbl>
    <w:p w:rsidR="00CE4A74" w:rsidRPr="00CE4A74" w:rsidRDefault="00CE4A74" w:rsidP="00CE4A74"/>
    <w:sectPr w:rsidR="00CE4A74" w:rsidRPr="00CE4A74" w:rsidSect="000B2EE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A74"/>
    <w:rsid w:val="000B2EE9"/>
    <w:rsid w:val="00CE4A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8D3F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A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4A7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A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4A7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v.vifils.com/cgi/r?;n=203;c=277994;s=5639;x=7936;f=200704191156150;u=j;z=TIMESTAMP;" TargetMode="External"/><Relationship Id="rId21" Type="http://schemas.openxmlformats.org/officeDocument/2006/relationships/image" Target="media/image5.gif"/><Relationship Id="rId22" Type="http://schemas.openxmlformats.org/officeDocument/2006/relationships/hyperlink" Target="http://p.pocves.com/cgi/r?;n=203;c=264617;s=5639;x=7936;f=200703081016480;u=j;z=TIMESTAMP;" TargetMode="External"/><Relationship Id="rId23" Type="http://schemas.openxmlformats.org/officeDocument/2006/relationships/image" Target="media/image6.jpeg"/><Relationship Id="rId24" Type="http://schemas.openxmlformats.org/officeDocument/2006/relationships/hyperlink" Target="http://l.limvus.com/cgi/r?;n=203;c=268835;s=5639;x=7936;f=200703191747000;u=j;z=TIMESTAMP;" TargetMode="External"/><Relationship Id="rId25" Type="http://schemas.openxmlformats.org/officeDocument/2006/relationships/hyperlink" Target="http://uhaweb.hartford.edu/musicprod" TargetMode="External"/><Relationship Id="rId26" Type="http://schemas.openxmlformats.org/officeDocument/2006/relationships/image" Target="media/image7.jpeg"/><Relationship Id="rId27" Type="http://schemas.openxmlformats.org/officeDocument/2006/relationships/hyperlink" Target="http://a.aswalo.com/cgi/r?;n=203;c=276820;s=5639;x=7936;f=200704161805370;u=j;z=TIMESTAMP;" TargetMode="External"/><Relationship Id="rId28" Type="http://schemas.openxmlformats.org/officeDocument/2006/relationships/image" Target="media/image8.gif"/><Relationship Id="rId29" Type="http://schemas.openxmlformats.org/officeDocument/2006/relationships/hyperlink" Target="http://m.mutels.com/cgi/r?;n=203;c=303858;s=5639;x=7936;f=200707241129300;u=j;z=TIMESTAM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9.jpeg"/><Relationship Id="rId31" Type="http://schemas.openxmlformats.org/officeDocument/2006/relationships/hyperlink" Target="http://a.aswalo.com/cgi/r?;n=203;c=276820;s=5639;x=7936;f=200704161805370;u=j;z=TIMESTAMP;" TargetMode="External"/><Relationship Id="rId32" Type="http://schemas.openxmlformats.org/officeDocument/2006/relationships/hyperlink" Target="http://i.ilcamc.com/cgi/r?;n=203;c=264618;s=5639;x=7936;f=200703081016500;u=j;z=TIMESTAMP;" TargetMode="External"/><Relationship Id="rId9" Type="http://schemas.openxmlformats.org/officeDocument/2006/relationships/hyperlink" Target="http://www.humanmetrics.com/vocation/JCI.asp?EI=67&amp;SN=-50&amp;TF=-75&amp;JP=-11" TargetMode="External"/><Relationship Id="rId6" Type="http://schemas.openxmlformats.org/officeDocument/2006/relationships/hyperlink" Target="http://keirsey.com/handler.aspx?s=keirsey&amp;f=fourtemps&amp;tab=3&amp;c=champion" TargetMode="External"/><Relationship Id="rId7" Type="http://schemas.openxmlformats.org/officeDocument/2006/relationships/hyperlink" Target="http://www.humanmetrics.com/vocation/JCI.asp?EI=67&amp;SN=-50&amp;TF=-75&amp;JP=-11" TargetMode="External"/><Relationship Id="rId8" Type="http://schemas.openxmlformats.org/officeDocument/2006/relationships/image" Target="media/image1.gif"/><Relationship Id="rId33" Type="http://schemas.openxmlformats.org/officeDocument/2006/relationships/image" Target="media/image10.gif"/><Relationship Id="rId34" Type="http://schemas.openxmlformats.org/officeDocument/2006/relationships/hyperlink" Target="http://p.pocves.com/cgi/r?;n=203;c=264617;s=5639;x=7936;f=200703081016480;u=j;z=TIMESTAMP;" TargetMode="External"/><Relationship Id="rId35" Type="http://schemas.openxmlformats.org/officeDocument/2006/relationships/hyperlink" Target="http://d.detyti.com/cgi/r?;n=203;c=439752;s=5639;x=7936;f=200805211733550;u=j;z=TIMESTAMP;" TargetMode="External"/><Relationship Id="rId36" Type="http://schemas.openxmlformats.org/officeDocument/2006/relationships/image" Target="media/image11.gif"/><Relationship Id="rId10" Type="http://schemas.openxmlformats.org/officeDocument/2006/relationships/hyperlink" Target="http://typelogic.com/enfp.html" TargetMode="External"/><Relationship Id="rId11" Type="http://schemas.openxmlformats.org/officeDocument/2006/relationships/hyperlink" Target="http://g.gotmos.com/cgi/r?;n=203;c=269210;s=5639;x=7936;f=200703211358220;u=j;z=TIMESTAMP;" TargetMode="External"/><Relationship Id="rId12" Type="http://schemas.openxmlformats.org/officeDocument/2006/relationships/image" Target="media/image2.jpeg"/><Relationship Id="rId13" Type="http://schemas.openxmlformats.org/officeDocument/2006/relationships/hyperlink" Target="http://q.qouces.com/cgi/r?;n=203;c=268836;s=5639;x=7936;f=200703191747020;u=j;z=TIMESTAMP;" TargetMode="External"/><Relationship Id="rId14" Type="http://schemas.openxmlformats.org/officeDocument/2006/relationships/image" Target="media/image3.jpeg"/><Relationship Id="rId15" Type="http://schemas.openxmlformats.org/officeDocument/2006/relationships/hyperlink" Target="http://l.limvus.com/cgi/r?;n=203;c=268835;s=5639;x=7936;f=200703191747000;u=j;z=TIMESTAMP;" TargetMode="External"/><Relationship Id="rId16" Type="http://schemas.openxmlformats.org/officeDocument/2006/relationships/image" Target="media/image4.gif"/><Relationship Id="rId17" Type="http://schemas.openxmlformats.org/officeDocument/2006/relationships/hyperlink" Target="http://q.qouces.com/cgi/r?;n=203;c=268836;s=5639;x=7936;f=200703191747020;u=j;z=TIMESTAMP;" TargetMode="External"/><Relationship Id="rId18" Type="http://schemas.openxmlformats.org/officeDocument/2006/relationships/hyperlink" Target="http://q.qouces.com/cgi/r?;n=203;c=268836;s=5639;x=7936;f=200703191747020;u=j;z=TIMESTAMP;" TargetMode="External"/><Relationship Id="rId19" Type="http://schemas.openxmlformats.org/officeDocument/2006/relationships/hyperlink" Target="http://l.limvus.com/cgi/r?;n=203;c=268835;s=5639;x=7936;f=200703191747000;u=j;z=TIMESTAMP;" TargetMode="External"/><Relationship Id="rId37" Type="http://schemas.openxmlformats.org/officeDocument/2006/relationships/image" Target="media/image12.jpeg"/><Relationship Id="rId38" Type="http://schemas.openxmlformats.org/officeDocument/2006/relationships/image" Target="media/image13.jpeg"/><Relationship Id="rId39" Type="http://schemas.openxmlformats.org/officeDocument/2006/relationships/image" Target="media/image14.jpeg"/><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728</Words>
  <Characters>4151</Characters>
  <Application>Microsoft Macintosh Word</Application>
  <DocSecurity>0</DocSecurity>
  <Lines>34</Lines>
  <Paragraphs>9</Paragraphs>
  <ScaleCrop>false</ScaleCrop>
  <Company>KAMBIC KAMERA</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Houseknecht</dc:creator>
  <cp:keywords/>
  <dc:description/>
  <cp:lastModifiedBy>Angela Houseknecht</cp:lastModifiedBy>
  <cp:revision>1</cp:revision>
  <dcterms:created xsi:type="dcterms:W3CDTF">2011-11-29T18:07:00Z</dcterms:created>
  <dcterms:modified xsi:type="dcterms:W3CDTF">2011-11-29T19:24:00Z</dcterms:modified>
</cp:coreProperties>
</file>